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4313" w14:textId="77777777" w:rsidR="00F200B8" w:rsidRPr="00F200B8" w:rsidRDefault="00F200B8" w:rsidP="00F200B8">
      <w:pPr>
        <w:ind w:left="2880"/>
        <w:rPr>
          <w:sz w:val="28"/>
        </w:rPr>
      </w:pPr>
      <w:r w:rsidRPr="00F200B8">
        <w:rPr>
          <w:sz w:val="28"/>
        </w:rPr>
        <w:t>MINUTES</w:t>
      </w:r>
    </w:p>
    <w:p w14:paraId="2573E720" w14:textId="77777777" w:rsidR="00F200B8" w:rsidRPr="00F200B8" w:rsidRDefault="00F200B8" w:rsidP="00F200B8">
      <w:pPr>
        <w:ind w:left="1440"/>
        <w:jc w:val="both"/>
        <w:rPr>
          <w:sz w:val="28"/>
        </w:rPr>
      </w:pPr>
      <w:r w:rsidRPr="00F200B8">
        <w:rPr>
          <w:sz w:val="28"/>
        </w:rPr>
        <w:t>Greenfield Township Sewer Authority</w:t>
      </w:r>
    </w:p>
    <w:p w14:paraId="6A768B71" w14:textId="77777777" w:rsidR="00F200B8" w:rsidRPr="00F200B8" w:rsidRDefault="00F200B8" w:rsidP="00F200B8">
      <w:pPr>
        <w:ind w:left="2160"/>
        <w:jc w:val="both"/>
        <w:rPr>
          <w:sz w:val="28"/>
        </w:rPr>
      </w:pPr>
      <w:r w:rsidRPr="00F200B8">
        <w:rPr>
          <w:sz w:val="28"/>
        </w:rPr>
        <w:t xml:space="preserve">February 23, 2023 </w:t>
      </w:r>
    </w:p>
    <w:p w14:paraId="60D05F91" w14:textId="77777777" w:rsidR="00F200B8" w:rsidRPr="00F200B8" w:rsidRDefault="00F200B8" w:rsidP="00F200B8">
      <w:pPr>
        <w:rPr>
          <w:sz w:val="28"/>
        </w:rPr>
      </w:pPr>
      <w:r w:rsidRPr="00F200B8">
        <w:rPr>
          <w:sz w:val="28"/>
        </w:rPr>
        <w:t>Roll Call:  N. Bonczkiewicz, G. Shifler, M. Graziano, D. Flynn, T. Long, P Apostolakes</w:t>
      </w:r>
    </w:p>
    <w:p w14:paraId="34EF1EA2" w14:textId="77777777" w:rsidR="00F200B8" w:rsidRPr="00F200B8" w:rsidRDefault="00F200B8" w:rsidP="00F200B8">
      <w:pPr>
        <w:jc w:val="both"/>
        <w:rPr>
          <w:sz w:val="28"/>
        </w:rPr>
      </w:pPr>
      <w:r w:rsidRPr="00F200B8">
        <w:rPr>
          <w:sz w:val="28"/>
        </w:rPr>
        <w:t>Absent:  Harry Coleman</w:t>
      </w:r>
    </w:p>
    <w:p w14:paraId="54770857" w14:textId="77777777" w:rsidR="00F200B8" w:rsidRPr="00F200B8" w:rsidRDefault="00F200B8" w:rsidP="00F200B8">
      <w:pPr>
        <w:jc w:val="both"/>
        <w:rPr>
          <w:sz w:val="28"/>
        </w:rPr>
      </w:pPr>
      <w:r w:rsidRPr="00F200B8">
        <w:rPr>
          <w:sz w:val="28"/>
        </w:rPr>
        <w:t xml:space="preserve">Motion to dispense with the reading of last month’s minutes,        </w:t>
      </w:r>
    </w:p>
    <w:p w14:paraId="7587C320" w14:textId="77777777" w:rsidR="00F200B8" w:rsidRPr="00F200B8" w:rsidRDefault="00F200B8" w:rsidP="00F200B8">
      <w:pPr>
        <w:jc w:val="both"/>
        <w:rPr>
          <w:sz w:val="28"/>
        </w:rPr>
      </w:pPr>
      <w:r w:rsidRPr="00F200B8">
        <w:rPr>
          <w:sz w:val="28"/>
        </w:rPr>
        <w:t xml:space="preserve"> by Bonczkiewicz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Graziano all in favor.</w:t>
      </w:r>
    </w:p>
    <w:p w14:paraId="74559470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Engineer report on file from JHA</w:t>
      </w:r>
    </w:p>
    <w:p w14:paraId="122C8999" w14:textId="77777777" w:rsidR="00F200B8" w:rsidRPr="00F200B8" w:rsidRDefault="00F200B8" w:rsidP="00F200B8">
      <w:pPr>
        <w:numPr>
          <w:ilvl w:val="0"/>
          <w:numId w:val="1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Chad Reid has submitted a grant extension letter to DCED, it is believed to have been approved.</w:t>
      </w:r>
    </w:p>
    <w:p w14:paraId="51A75E44" w14:textId="77777777" w:rsidR="00F200B8" w:rsidRPr="00F200B8" w:rsidRDefault="00F200B8" w:rsidP="00F200B8">
      <w:pPr>
        <w:numPr>
          <w:ilvl w:val="0"/>
          <w:numId w:val="1"/>
        </w:numPr>
        <w:contextualSpacing/>
        <w:jc w:val="both"/>
        <w:rPr>
          <w:sz w:val="28"/>
        </w:rPr>
      </w:pPr>
      <w:r w:rsidRPr="00F200B8">
        <w:rPr>
          <w:sz w:val="28"/>
        </w:rPr>
        <w:t>Bid documents have been amended to only include 106 pump station.  The proposed schedule is as follows:</w:t>
      </w:r>
    </w:p>
    <w:p w14:paraId="1CD82C93" w14:textId="77777777" w:rsidR="00F200B8" w:rsidRPr="00F200B8" w:rsidRDefault="00F200B8" w:rsidP="00F200B8">
      <w:pPr>
        <w:ind w:left="1440" w:firstLine="0"/>
        <w:contextualSpacing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Advertisement: March 15, 2023 (Penn Bid)</w:t>
      </w:r>
    </w:p>
    <w:p w14:paraId="2C32BD06" w14:textId="77777777" w:rsidR="00F200B8" w:rsidRPr="00F200B8" w:rsidRDefault="00F200B8" w:rsidP="00F200B8">
      <w:pPr>
        <w:ind w:left="1440" w:firstLine="0"/>
        <w:contextualSpacing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 xml:space="preserve">Receive </w:t>
      </w:r>
      <w:proofErr w:type="spellStart"/>
      <w:r w:rsidRPr="00F200B8">
        <w:rPr>
          <w:sz w:val="28"/>
        </w:rPr>
        <w:t>and</w:t>
      </w:r>
      <w:proofErr w:type="spellEnd"/>
      <w:r w:rsidRPr="00F200B8">
        <w:rPr>
          <w:sz w:val="28"/>
        </w:rPr>
        <w:t xml:space="preserve"> Award bids:  March 30, 2023</w:t>
      </w:r>
    </w:p>
    <w:p w14:paraId="318A5CCE" w14:textId="77777777" w:rsidR="00F200B8" w:rsidRPr="00F200B8" w:rsidRDefault="00F200B8" w:rsidP="00F200B8">
      <w:pPr>
        <w:ind w:left="1440" w:firstLine="0"/>
        <w:contextualSpacing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Notice to Proceed: April 14, 2023</w:t>
      </w:r>
    </w:p>
    <w:p w14:paraId="24172B92" w14:textId="77777777" w:rsidR="00F200B8" w:rsidRPr="00F200B8" w:rsidRDefault="00F200B8" w:rsidP="00F200B8">
      <w:pPr>
        <w:numPr>
          <w:ilvl w:val="0"/>
          <w:numId w:val="1"/>
        </w:numPr>
        <w:contextualSpacing/>
        <w:jc w:val="both"/>
        <w:rPr>
          <w:sz w:val="28"/>
        </w:rPr>
      </w:pPr>
      <w:r w:rsidRPr="00F200B8">
        <w:rPr>
          <w:sz w:val="28"/>
        </w:rPr>
        <w:t>Construction begins Fall 2023, following receipt of equipment.</w:t>
      </w:r>
    </w:p>
    <w:p w14:paraId="27EF46A0" w14:textId="77777777" w:rsidR="00F200B8" w:rsidRPr="00F200B8" w:rsidRDefault="00F200B8" w:rsidP="00F200B8">
      <w:pPr>
        <w:jc w:val="both"/>
        <w:rPr>
          <w:sz w:val="28"/>
        </w:rPr>
      </w:pPr>
      <w:r w:rsidRPr="00F200B8">
        <w:rPr>
          <w:sz w:val="28"/>
        </w:rPr>
        <w:t>Motion to accept Engineer report as given by Bonczkiewicz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Flynn, all in favor.</w:t>
      </w:r>
    </w:p>
    <w:p w14:paraId="21751FA6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New Business</w:t>
      </w:r>
    </w:p>
    <w:p w14:paraId="254BEDA3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Trash will be picked up by Freddy’s Refuse.</w:t>
      </w:r>
    </w:p>
    <w:p w14:paraId="6CE840E2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>Insurance renewal is coming up before the next meeting.  Knowles Insurance will be giving a quote.</w:t>
      </w:r>
    </w:p>
    <w:p w14:paraId="250E008F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>Chad Reid has sent the Grant letter extension.</w:t>
      </w:r>
    </w:p>
    <w:p w14:paraId="25383B81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>A policy on processing checks within 24 to 48 hours of receipt of a check.</w:t>
      </w:r>
    </w:p>
    <w:p w14:paraId="794F7743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>Welcome packet to new residents.</w:t>
      </w:r>
    </w:p>
    <w:p w14:paraId="789F3667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>Letters to customers that need to have their tanks replaced.</w:t>
      </w:r>
    </w:p>
    <w:p w14:paraId="0EF7115F" w14:textId="3D554ED2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A camera system is needed at the plant.  Travis </w:t>
      </w:r>
      <w:r w:rsidR="007D1C5A" w:rsidRPr="00F200B8">
        <w:rPr>
          <w:sz w:val="28"/>
        </w:rPr>
        <w:t>suggested</w:t>
      </w:r>
      <w:r w:rsidRPr="00F200B8">
        <w:rPr>
          <w:sz w:val="28"/>
        </w:rPr>
        <w:t xml:space="preserve"> looking into co-star.</w:t>
      </w:r>
    </w:p>
    <w:p w14:paraId="3762180B" w14:textId="77777777" w:rsidR="00F200B8" w:rsidRPr="00F200B8" w:rsidRDefault="00F200B8" w:rsidP="00F200B8">
      <w:pPr>
        <w:numPr>
          <w:ilvl w:val="0"/>
          <w:numId w:val="2"/>
        </w:numPr>
        <w:contextualSpacing/>
        <w:jc w:val="both"/>
        <w:rPr>
          <w:sz w:val="28"/>
        </w:rPr>
      </w:pPr>
      <w:r w:rsidRPr="00F200B8">
        <w:rPr>
          <w:sz w:val="28"/>
        </w:rPr>
        <w:t>Health insurance for full-time workers.</w:t>
      </w:r>
    </w:p>
    <w:p w14:paraId="4941301E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New Business</w:t>
      </w:r>
    </w:p>
    <w:p w14:paraId="64DFCBBC" w14:textId="77777777" w:rsidR="00F200B8" w:rsidRPr="00F200B8" w:rsidRDefault="00F200B8" w:rsidP="00F200B8">
      <w:pPr>
        <w:numPr>
          <w:ilvl w:val="0"/>
          <w:numId w:val="3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Klepadlo lawsuit was settled in the amount of $325,000.00.</w:t>
      </w:r>
    </w:p>
    <w:p w14:paraId="7897C728" w14:textId="77777777" w:rsidR="00F200B8" w:rsidRPr="00F200B8" w:rsidRDefault="00F200B8" w:rsidP="00F200B8">
      <w:pPr>
        <w:numPr>
          <w:ilvl w:val="0"/>
          <w:numId w:val="3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Building upgrades are needed.  </w:t>
      </w:r>
    </w:p>
    <w:p w14:paraId="71C03DE4" w14:textId="77777777" w:rsidR="00F200B8" w:rsidRPr="00F200B8" w:rsidRDefault="00F200B8" w:rsidP="00F200B8">
      <w:pPr>
        <w:numPr>
          <w:ilvl w:val="0"/>
          <w:numId w:val="3"/>
        </w:numPr>
        <w:contextualSpacing/>
        <w:jc w:val="both"/>
        <w:rPr>
          <w:sz w:val="28"/>
        </w:rPr>
      </w:pPr>
      <w:r w:rsidRPr="00F200B8">
        <w:rPr>
          <w:sz w:val="28"/>
        </w:rPr>
        <w:t>10 lien letters were sent in February.</w:t>
      </w:r>
    </w:p>
    <w:p w14:paraId="77135779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rFonts w:cs="Times New Roman"/>
          <w:sz w:val="28"/>
        </w:rPr>
        <w:t>•</w:t>
      </w:r>
      <w:r w:rsidRPr="00F200B8">
        <w:rPr>
          <w:sz w:val="28"/>
        </w:rPr>
        <w:t>Treasury Report</w:t>
      </w:r>
    </w:p>
    <w:p w14:paraId="3C0FC2B4" w14:textId="77777777" w:rsidR="00F200B8" w:rsidRPr="00F200B8" w:rsidRDefault="00F200B8" w:rsidP="00F200B8">
      <w:pPr>
        <w:numPr>
          <w:ilvl w:val="0"/>
          <w:numId w:val="4"/>
        </w:numPr>
        <w:contextualSpacing/>
        <w:jc w:val="both"/>
        <w:rPr>
          <w:sz w:val="28"/>
        </w:rPr>
      </w:pPr>
      <w:r w:rsidRPr="00F200B8">
        <w:rPr>
          <w:sz w:val="28"/>
        </w:rPr>
        <w:t>All monthly reports and financials were read.</w:t>
      </w:r>
    </w:p>
    <w:p w14:paraId="43AD5612" w14:textId="77777777" w:rsidR="00F200B8" w:rsidRPr="00F200B8" w:rsidRDefault="00F200B8" w:rsidP="00F200B8">
      <w:pPr>
        <w:numPr>
          <w:ilvl w:val="0"/>
          <w:numId w:val="4"/>
        </w:numPr>
        <w:contextualSpacing/>
        <w:jc w:val="both"/>
        <w:rPr>
          <w:sz w:val="28"/>
        </w:rPr>
      </w:pPr>
      <w:r w:rsidRPr="00F200B8">
        <w:rPr>
          <w:sz w:val="28"/>
        </w:rPr>
        <w:t>Motion to approve check detail and Treasury report as given by Flynn           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Bonczkiewicz, all in favor.</w:t>
      </w:r>
    </w:p>
    <w:p w14:paraId="6BCBD2D8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05648E4D" w14:textId="77777777" w:rsidR="00F200B8" w:rsidRPr="00F200B8" w:rsidRDefault="00F200B8" w:rsidP="00F200B8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>Page 1 of 2</w:t>
      </w:r>
    </w:p>
    <w:p w14:paraId="7DB3CDC0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75E93E46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sz w:val="28"/>
        </w:rPr>
        <w:t>Pubic:</w:t>
      </w:r>
    </w:p>
    <w:p w14:paraId="100709A1" w14:textId="77777777" w:rsidR="00F200B8" w:rsidRPr="00F200B8" w:rsidRDefault="00F200B8" w:rsidP="00F200B8">
      <w:pPr>
        <w:numPr>
          <w:ilvl w:val="0"/>
          <w:numId w:val="5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Q. Gerald Snyder wanted to know about the restitution that has been requested of Mr. Evans.</w:t>
      </w:r>
    </w:p>
    <w:p w14:paraId="79092540" w14:textId="77777777" w:rsidR="00F200B8" w:rsidRPr="00F200B8" w:rsidRDefault="00F200B8" w:rsidP="00F200B8">
      <w:pPr>
        <w:numPr>
          <w:ilvl w:val="0"/>
          <w:numId w:val="6"/>
        </w:numPr>
        <w:contextualSpacing/>
        <w:jc w:val="both"/>
        <w:rPr>
          <w:sz w:val="28"/>
        </w:rPr>
      </w:pPr>
      <w:r w:rsidRPr="00F200B8">
        <w:rPr>
          <w:sz w:val="28"/>
        </w:rPr>
        <w:t xml:space="preserve"> GTSA has requested restitution as part of the sentencing of                   Mr. Evans Sr. and Mr. Evans Jr. Mr. Evans is fighting the amount requested.</w:t>
      </w:r>
    </w:p>
    <w:p w14:paraId="6EE6F831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2DCC5807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sz w:val="28"/>
        </w:rPr>
        <w:t>Next meeting March 30, 2023 @ 7:00 PM</w:t>
      </w:r>
    </w:p>
    <w:p w14:paraId="1359D17F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77C6BD84" w14:textId="77777777" w:rsidR="00F200B8" w:rsidRPr="00F200B8" w:rsidRDefault="00F200B8" w:rsidP="00F200B8">
      <w:pPr>
        <w:ind w:firstLine="0"/>
        <w:jc w:val="both"/>
        <w:rPr>
          <w:sz w:val="28"/>
        </w:rPr>
      </w:pPr>
      <w:r w:rsidRPr="00F200B8">
        <w:rPr>
          <w:sz w:val="28"/>
        </w:rPr>
        <w:t>Motion to adjourn by Graziano 2</w:t>
      </w:r>
      <w:r w:rsidRPr="00F200B8">
        <w:rPr>
          <w:sz w:val="28"/>
          <w:vertAlign w:val="superscript"/>
        </w:rPr>
        <w:t>nd</w:t>
      </w:r>
      <w:r w:rsidRPr="00F200B8">
        <w:rPr>
          <w:sz w:val="28"/>
        </w:rPr>
        <w:t xml:space="preserve"> Shifler, all in favor.</w:t>
      </w:r>
    </w:p>
    <w:p w14:paraId="1E615CA1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182B40B7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4E5E771C" w14:textId="77777777" w:rsidR="00F200B8" w:rsidRPr="00F200B8" w:rsidRDefault="00F200B8" w:rsidP="00F200B8">
      <w:pPr>
        <w:ind w:firstLine="0"/>
        <w:jc w:val="both"/>
        <w:rPr>
          <w:sz w:val="28"/>
        </w:rPr>
      </w:pPr>
    </w:p>
    <w:p w14:paraId="190C43B7" w14:textId="77777777" w:rsidR="00F200B8" w:rsidRPr="00F200B8" w:rsidRDefault="00F200B8" w:rsidP="00F200B8">
      <w:pPr>
        <w:ind w:left="720" w:firstLine="0"/>
        <w:jc w:val="both"/>
        <w:rPr>
          <w:sz w:val="28"/>
        </w:rPr>
      </w:pPr>
    </w:p>
    <w:p w14:paraId="068E9575" w14:textId="77777777" w:rsidR="00F200B8" w:rsidRPr="00F200B8" w:rsidRDefault="00F200B8" w:rsidP="00F200B8">
      <w:pPr>
        <w:ind w:firstLine="0"/>
        <w:rPr>
          <w:sz w:val="36"/>
          <w:szCs w:val="36"/>
        </w:rPr>
      </w:pPr>
      <w:r w:rsidRPr="00F200B8">
        <w:rPr>
          <w:sz w:val="28"/>
        </w:rPr>
        <w:t xml:space="preserve">                                       </w:t>
      </w:r>
      <w:r w:rsidRPr="00F200B8">
        <w:rPr>
          <w:sz w:val="36"/>
          <w:szCs w:val="36"/>
          <w:highlight w:val="yellow"/>
        </w:rPr>
        <w:t>CHECK CASHING POLICY</w:t>
      </w:r>
    </w:p>
    <w:p w14:paraId="2708520B" w14:textId="77777777" w:rsidR="00F200B8" w:rsidRPr="00F200B8" w:rsidRDefault="00F200B8" w:rsidP="00F200B8">
      <w:pPr>
        <w:ind w:firstLine="0"/>
        <w:rPr>
          <w:sz w:val="36"/>
          <w:szCs w:val="36"/>
        </w:rPr>
      </w:pPr>
    </w:p>
    <w:p w14:paraId="05402DBE" w14:textId="77777777" w:rsidR="00F200B8" w:rsidRPr="00F200B8" w:rsidRDefault="00F200B8" w:rsidP="00F200B8">
      <w:pPr>
        <w:widowControl w:val="0"/>
        <w:autoSpaceDE w:val="0"/>
        <w:autoSpaceDN w:val="0"/>
        <w:spacing w:before="77"/>
        <w:ind w:left="1240" w:right="1260" w:firstLine="0"/>
        <w:jc w:val="center"/>
        <w:rPr>
          <w:rFonts w:eastAsia="Times New Roman" w:cs="Times New Roman"/>
          <w:b/>
          <w:bCs/>
          <w:sz w:val="27"/>
          <w:szCs w:val="27"/>
        </w:rPr>
      </w:pPr>
      <w:r w:rsidRPr="00F200B8">
        <w:rPr>
          <w:rFonts w:eastAsia="Times New Roman" w:cs="Times New Roman"/>
          <w:b/>
          <w:bCs/>
          <w:color w:val="2A282A"/>
          <w:spacing w:val="-2"/>
          <w:w w:val="105"/>
          <w:sz w:val="27"/>
          <w:szCs w:val="27"/>
        </w:rPr>
        <w:t>GREENFIELD TWP SEWER AUTHORITY</w:t>
      </w:r>
    </w:p>
    <w:p w14:paraId="0A2778EA" w14:textId="77777777" w:rsidR="00F200B8" w:rsidRPr="00F200B8" w:rsidRDefault="00F200B8" w:rsidP="00F200B8">
      <w:pPr>
        <w:widowControl w:val="0"/>
        <w:autoSpaceDE w:val="0"/>
        <w:autoSpaceDN w:val="0"/>
        <w:spacing w:before="6"/>
        <w:ind w:firstLine="0"/>
        <w:rPr>
          <w:rFonts w:eastAsia="Times New Roman" w:cs="Times New Roman"/>
          <w:b/>
          <w:szCs w:val="23"/>
        </w:rPr>
      </w:pPr>
    </w:p>
    <w:p w14:paraId="275666E7" w14:textId="77777777" w:rsidR="00F200B8" w:rsidRPr="00F200B8" w:rsidRDefault="00F200B8" w:rsidP="00F200B8">
      <w:pPr>
        <w:spacing w:line="247" w:lineRule="auto"/>
        <w:ind w:left="266" w:right="214" w:hanging="67"/>
        <w:jc w:val="center"/>
        <w:rPr>
          <w:b/>
          <w:sz w:val="23"/>
        </w:rPr>
      </w:pPr>
      <w:r w:rsidRPr="00F200B8">
        <w:rPr>
          <w:b/>
          <w:color w:val="2A282A"/>
          <w:w w:val="105"/>
          <w:sz w:val="23"/>
        </w:rPr>
        <w:t>POLICY</w:t>
      </w:r>
      <w:r w:rsidRPr="00F200B8">
        <w:rPr>
          <w:b/>
          <w:color w:val="2A282A"/>
          <w:spacing w:val="-4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REGARDING HANDLING</w:t>
      </w:r>
      <w:r w:rsidRPr="00F200B8">
        <w:rPr>
          <w:b/>
          <w:color w:val="2A282A"/>
          <w:spacing w:val="17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AND</w:t>
      </w:r>
      <w:r w:rsidRPr="00F200B8">
        <w:rPr>
          <w:b/>
          <w:color w:val="2A282A"/>
          <w:spacing w:val="-3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PROCESSING</w:t>
      </w:r>
      <w:r w:rsidRPr="00F200B8">
        <w:rPr>
          <w:b/>
          <w:color w:val="2A282A"/>
          <w:spacing w:val="21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OF</w:t>
      </w:r>
      <w:r w:rsidRPr="00F200B8">
        <w:rPr>
          <w:b/>
          <w:color w:val="2A282A"/>
          <w:spacing w:val="-15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CHECKS</w:t>
      </w:r>
      <w:r w:rsidRPr="00F200B8">
        <w:rPr>
          <w:b/>
          <w:color w:val="2A282A"/>
          <w:spacing w:val="-1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RECEIVED BY</w:t>
      </w:r>
      <w:r w:rsidRPr="00F200B8">
        <w:rPr>
          <w:b/>
          <w:color w:val="2A282A"/>
          <w:spacing w:val="-16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THE</w:t>
      </w:r>
      <w:r w:rsidRPr="00F200B8">
        <w:rPr>
          <w:b/>
          <w:color w:val="2A282A"/>
          <w:spacing w:val="-19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BUTLER</w:t>
      </w:r>
      <w:r w:rsidRPr="00F200B8">
        <w:rPr>
          <w:b/>
          <w:color w:val="2A282A"/>
          <w:spacing w:val="-14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AREA</w:t>
      </w:r>
      <w:r w:rsidRPr="00F200B8">
        <w:rPr>
          <w:b/>
          <w:color w:val="2A282A"/>
          <w:spacing w:val="-15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SEWER</w:t>
      </w:r>
      <w:r w:rsidRPr="00F200B8">
        <w:rPr>
          <w:b/>
          <w:color w:val="2A282A"/>
          <w:spacing w:val="-15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AUTHORITY,</w:t>
      </w:r>
      <w:r w:rsidRPr="00F200B8">
        <w:rPr>
          <w:b/>
          <w:color w:val="2A282A"/>
          <w:spacing w:val="-11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INCLUDING</w:t>
      </w:r>
      <w:r w:rsidRPr="00F200B8">
        <w:rPr>
          <w:b/>
          <w:color w:val="2A282A"/>
          <w:spacing w:val="-6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POST-DATED</w:t>
      </w:r>
      <w:r w:rsidRPr="00F200B8">
        <w:rPr>
          <w:b/>
          <w:color w:val="2A282A"/>
          <w:spacing w:val="-12"/>
          <w:w w:val="105"/>
          <w:sz w:val="23"/>
        </w:rPr>
        <w:t xml:space="preserve"> </w:t>
      </w:r>
      <w:r w:rsidRPr="00F200B8">
        <w:rPr>
          <w:b/>
          <w:color w:val="2A282A"/>
          <w:w w:val="105"/>
          <w:sz w:val="23"/>
        </w:rPr>
        <w:t>ITEMS EFFECTIVE DATE: MARCH 1, 2023</w:t>
      </w:r>
    </w:p>
    <w:p w14:paraId="38B660BE" w14:textId="77777777" w:rsidR="00F200B8" w:rsidRPr="00F200B8" w:rsidRDefault="00F200B8" w:rsidP="00F200B8">
      <w:pPr>
        <w:widowControl w:val="0"/>
        <w:autoSpaceDE w:val="0"/>
        <w:autoSpaceDN w:val="0"/>
        <w:ind w:firstLine="0"/>
        <w:rPr>
          <w:rFonts w:eastAsia="Times New Roman" w:cs="Times New Roman"/>
          <w:b/>
          <w:sz w:val="26"/>
          <w:szCs w:val="23"/>
        </w:rPr>
      </w:pPr>
    </w:p>
    <w:p w14:paraId="47AA3509" w14:textId="77777777" w:rsidR="00F200B8" w:rsidRPr="00F200B8" w:rsidRDefault="00F200B8" w:rsidP="00F200B8">
      <w:pPr>
        <w:widowControl w:val="0"/>
        <w:autoSpaceDE w:val="0"/>
        <w:autoSpaceDN w:val="0"/>
        <w:spacing w:before="2"/>
        <w:ind w:firstLine="0"/>
        <w:rPr>
          <w:rFonts w:eastAsia="Times New Roman" w:cs="Times New Roman"/>
          <w:b/>
          <w:sz w:val="22"/>
          <w:szCs w:val="23"/>
        </w:rPr>
      </w:pPr>
    </w:p>
    <w:p w14:paraId="67C17634" w14:textId="77777777" w:rsidR="00F200B8" w:rsidRPr="00F200B8" w:rsidRDefault="00F200B8" w:rsidP="00F200B8">
      <w:pPr>
        <w:widowControl w:val="0"/>
        <w:autoSpaceDE w:val="0"/>
        <w:autoSpaceDN w:val="0"/>
        <w:spacing w:line="252" w:lineRule="auto"/>
        <w:ind w:left="118" w:right="111" w:firstLine="718"/>
        <w:jc w:val="both"/>
        <w:rPr>
          <w:rFonts w:eastAsia="Times New Roman" w:cs="Times New Roman"/>
          <w:sz w:val="23"/>
          <w:szCs w:val="23"/>
        </w:rPr>
      </w:pP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 xml:space="preserve">EFFECTIVE </w:t>
      </w:r>
      <w:r w:rsidRPr="00F200B8">
        <w:rPr>
          <w:rFonts w:eastAsia="Times New Roman" w:cs="Times New Roman"/>
          <w:b/>
          <w:bCs/>
          <w:color w:val="2A282A"/>
          <w:w w:val="105"/>
          <w:sz w:val="23"/>
          <w:szCs w:val="23"/>
        </w:rPr>
        <w:t>MARCH 1, 2023</w:t>
      </w:r>
      <w:r w:rsidRPr="00F200B8">
        <w:rPr>
          <w:rFonts w:eastAsia="Times New Roman" w:cs="Times New Roman"/>
          <w:color w:val="545254"/>
          <w:w w:val="105"/>
          <w:sz w:val="23"/>
          <w:szCs w:val="23"/>
        </w:rPr>
        <w:t xml:space="preserve">,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>IT</w:t>
      </w:r>
      <w:r w:rsidRPr="00F200B8">
        <w:rPr>
          <w:rFonts w:eastAsia="Times New Roman" w:cs="Times New Roman"/>
          <w:color w:val="2A282A"/>
          <w:spacing w:val="-1"/>
          <w:w w:val="105"/>
          <w:sz w:val="23"/>
          <w:szCs w:val="23"/>
        </w:rPr>
        <w:t xml:space="preserve">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>IS THE POLICY OF THE GREENFIELD TWP SEWER AUTHORITY TO SUBMIT FOR DEPOSIT ALL CHECKS RECEIVED BY THE AUTHORITY WITHIN 24 TO 48 HOURS OF RECEIPT.</w:t>
      </w:r>
      <w:r w:rsidRPr="00F200B8">
        <w:rPr>
          <w:rFonts w:eastAsia="Times New Roman" w:cs="Times New Roman"/>
          <w:color w:val="2A282A"/>
          <w:spacing w:val="40"/>
          <w:w w:val="105"/>
          <w:sz w:val="23"/>
          <w:szCs w:val="23"/>
        </w:rPr>
        <w:t xml:space="preserve">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>THE AUTHORITY WILL NOT ACCEPT POST-DATED CHECKS.</w:t>
      </w:r>
      <w:r w:rsidRPr="00F200B8">
        <w:rPr>
          <w:rFonts w:eastAsia="Times New Roman" w:cs="Times New Roman"/>
          <w:color w:val="2A282A"/>
          <w:spacing w:val="40"/>
          <w:w w:val="105"/>
          <w:sz w:val="23"/>
          <w:szCs w:val="23"/>
        </w:rPr>
        <w:t xml:space="preserve">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>THEREFORE, ANY</w:t>
      </w:r>
      <w:r w:rsidRPr="00F200B8">
        <w:rPr>
          <w:rFonts w:eastAsia="Times New Roman" w:cs="Times New Roman"/>
          <w:color w:val="2A282A"/>
          <w:spacing w:val="-6"/>
          <w:w w:val="105"/>
          <w:sz w:val="23"/>
          <w:szCs w:val="23"/>
        </w:rPr>
        <w:t xml:space="preserve">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>FEES</w:t>
      </w:r>
      <w:r w:rsidRPr="00F200B8">
        <w:rPr>
          <w:rFonts w:eastAsia="Times New Roman" w:cs="Times New Roman"/>
          <w:color w:val="2A282A"/>
          <w:spacing w:val="-2"/>
          <w:w w:val="105"/>
          <w:sz w:val="23"/>
          <w:szCs w:val="23"/>
        </w:rPr>
        <w:t xml:space="preserve">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>INCURRED OR</w:t>
      </w:r>
      <w:r w:rsidRPr="00F200B8">
        <w:rPr>
          <w:rFonts w:eastAsia="Times New Roman" w:cs="Times New Roman"/>
          <w:color w:val="2A282A"/>
          <w:spacing w:val="-1"/>
          <w:w w:val="105"/>
          <w:sz w:val="23"/>
          <w:szCs w:val="23"/>
        </w:rPr>
        <w:t xml:space="preserve"> </w:t>
      </w:r>
      <w:r w:rsidRPr="00F200B8">
        <w:rPr>
          <w:rFonts w:eastAsia="Times New Roman" w:cs="Times New Roman"/>
          <w:color w:val="2A282A"/>
          <w:w w:val="105"/>
          <w:sz w:val="23"/>
          <w:szCs w:val="23"/>
        </w:rPr>
        <w:t xml:space="preserve">ASSESSED DUE TO THE POST-DATING OF CHECKS REMITTED TO AND PROCESSED BY THE AUTHOIUTY WILL BE THE RESPONSIBILITY OF THE ISSUER AND NOT THE </w:t>
      </w:r>
      <w:r w:rsidRPr="00F200B8">
        <w:rPr>
          <w:rFonts w:eastAsia="Times New Roman" w:cs="Times New Roman"/>
          <w:color w:val="2A282A"/>
          <w:spacing w:val="-2"/>
          <w:w w:val="105"/>
          <w:sz w:val="23"/>
          <w:szCs w:val="23"/>
        </w:rPr>
        <w:t>AUTHORITY.</w:t>
      </w:r>
    </w:p>
    <w:p w14:paraId="03E0A43A" w14:textId="77777777" w:rsidR="00F200B8" w:rsidRPr="00F200B8" w:rsidRDefault="00F200B8" w:rsidP="00F200B8">
      <w:pPr>
        <w:widowControl w:val="0"/>
        <w:autoSpaceDE w:val="0"/>
        <w:autoSpaceDN w:val="0"/>
        <w:ind w:firstLine="0"/>
        <w:rPr>
          <w:rFonts w:eastAsia="Times New Roman" w:cs="Times New Roman"/>
          <w:sz w:val="26"/>
          <w:szCs w:val="23"/>
        </w:rPr>
      </w:pPr>
    </w:p>
    <w:p w14:paraId="5C08F7CC" w14:textId="77777777" w:rsidR="00F200B8" w:rsidRPr="00F200B8" w:rsidRDefault="00F200B8" w:rsidP="00F200B8">
      <w:pPr>
        <w:widowControl w:val="0"/>
        <w:autoSpaceDE w:val="0"/>
        <w:autoSpaceDN w:val="0"/>
        <w:spacing w:before="1"/>
        <w:ind w:firstLine="0"/>
        <w:rPr>
          <w:rFonts w:eastAsia="Times New Roman" w:cs="Times New Roman"/>
          <w:sz w:val="21"/>
          <w:szCs w:val="23"/>
        </w:rPr>
      </w:pPr>
    </w:p>
    <w:p w14:paraId="5F1725D3" w14:textId="77777777" w:rsidR="00F200B8" w:rsidRPr="00F200B8" w:rsidRDefault="00F200B8" w:rsidP="00F200B8">
      <w:pPr>
        <w:spacing w:line="252" w:lineRule="auto"/>
        <w:ind w:left="1546" w:right="1540" w:firstLine="3"/>
        <w:jc w:val="both"/>
        <w:rPr>
          <w:b/>
          <w:color w:val="2A282A"/>
          <w:w w:val="105"/>
          <w:sz w:val="23"/>
        </w:rPr>
      </w:pPr>
      <w:r w:rsidRPr="00F200B8">
        <w:rPr>
          <w:b/>
          <w:color w:val="2A282A"/>
          <w:w w:val="105"/>
          <w:sz w:val="23"/>
        </w:rPr>
        <w:t>POLICY APPROVED AND ADOPTED BY THE AUTHORITY BOARD AT THEIR PUBLIC MEETING HELD ON FEBRUARY 23, 2023.</w:t>
      </w:r>
    </w:p>
    <w:p w14:paraId="1612EBE4" w14:textId="77777777" w:rsidR="00F200B8" w:rsidRPr="00F200B8" w:rsidRDefault="00F200B8" w:rsidP="00F200B8">
      <w:pPr>
        <w:spacing w:line="252" w:lineRule="auto"/>
        <w:ind w:left="1546" w:right="1540" w:firstLine="3"/>
        <w:jc w:val="both"/>
        <w:rPr>
          <w:b/>
          <w:color w:val="2A282A"/>
          <w:w w:val="105"/>
          <w:sz w:val="23"/>
        </w:rPr>
      </w:pPr>
    </w:p>
    <w:p w14:paraId="6EF0544E" w14:textId="77777777" w:rsidR="00F200B8" w:rsidRPr="00F200B8" w:rsidRDefault="00F200B8" w:rsidP="00F200B8">
      <w:pPr>
        <w:spacing w:line="252" w:lineRule="auto"/>
        <w:ind w:left="1546" w:right="1540" w:firstLine="3"/>
        <w:jc w:val="both"/>
        <w:rPr>
          <w:b/>
          <w:color w:val="2A282A"/>
          <w:w w:val="105"/>
          <w:sz w:val="23"/>
        </w:rPr>
      </w:pPr>
    </w:p>
    <w:p w14:paraId="14DF234F" w14:textId="77777777" w:rsidR="00F200B8" w:rsidRPr="00F200B8" w:rsidRDefault="00F200B8" w:rsidP="00F200B8">
      <w:pPr>
        <w:spacing w:line="252" w:lineRule="auto"/>
        <w:ind w:left="1546" w:right="1540" w:firstLine="3"/>
        <w:jc w:val="both"/>
        <w:rPr>
          <w:b/>
          <w:color w:val="2A282A"/>
          <w:w w:val="105"/>
          <w:sz w:val="23"/>
        </w:rPr>
      </w:pPr>
    </w:p>
    <w:p w14:paraId="4F5A41A0" w14:textId="77777777" w:rsidR="00F200B8" w:rsidRPr="00F200B8" w:rsidRDefault="00F200B8" w:rsidP="00F200B8">
      <w:pPr>
        <w:ind w:firstLine="0"/>
        <w:rPr>
          <w:sz w:val="18"/>
          <w:szCs w:val="18"/>
        </w:rPr>
      </w:pPr>
      <w:r w:rsidRPr="00F200B8">
        <w:rPr>
          <w:sz w:val="18"/>
          <w:szCs w:val="18"/>
        </w:rPr>
        <w:t>Page 2 of 2</w:t>
      </w:r>
    </w:p>
    <w:p w14:paraId="54946C3E" w14:textId="77777777" w:rsidR="00F200B8" w:rsidRPr="00F200B8" w:rsidRDefault="00F200B8" w:rsidP="00F200B8">
      <w:pPr>
        <w:ind w:firstLine="0"/>
        <w:rPr>
          <w:sz w:val="28"/>
        </w:rPr>
      </w:pPr>
    </w:p>
    <w:p w14:paraId="1F8E291D" w14:textId="77777777" w:rsidR="002830AF" w:rsidRDefault="002830AF"/>
    <w:sectPr w:rsidR="00283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271"/>
    <w:multiLevelType w:val="hybridMultilevel"/>
    <w:tmpl w:val="C81675E8"/>
    <w:lvl w:ilvl="0" w:tplc="38A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E717C"/>
    <w:multiLevelType w:val="hybridMultilevel"/>
    <w:tmpl w:val="F9166582"/>
    <w:lvl w:ilvl="0" w:tplc="5B7A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E0005"/>
    <w:multiLevelType w:val="hybridMultilevel"/>
    <w:tmpl w:val="BBF2C322"/>
    <w:lvl w:ilvl="0" w:tplc="8722A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1FB8"/>
    <w:multiLevelType w:val="hybridMultilevel"/>
    <w:tmpl w:val="2274160E"/>
    <w:lvl w:ilvl="0" w:tplc="127E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333AE"/>
    <w:multiLevelType w:val="hybridMultilevel"/>
    <w:tmpl w:val="E70E8812"/>
    <w:lvl w:ilvl="0" w:tplc="C57CC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AA71A3"/>
    <w:multiLevelType w:val="hybridMultilevel"/>
    <w:tmpl w:val="B082F476"/>
    <w:lvl w:ilvl="0" w:tplc="D084D3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825275">
    <w:abstractNumId w:val="0"/>
  </w:num>
  <w:num w:numId="2" w16cid:durableId="1428228034">
    <w:abstractNumId w:val="2"/>
  </w:num>
  <w:num w:numId="3" w16cid:durableId="1534346321">
    <w:abstractNumId w:val="3"/>
  </w:num>
  <w:num w:numId="4" w16cid:durableId="714935992">
    <w:abstractNumId w:val="1"/>
  </w:num>
  <w:num w:numId="5" w16cid:durableId="1567716036">
    <w:abstractNumId w:val="4"/>
  </w:num>
  <w:num w:numId="6" w16cid:durableId="293172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B8"/>
    <w:rsid w:val="002830AF"/>
    <w:rsid w:val="007D1C5A"/>
    <w:rsid w:val="008B6230"/>
    <w:rsid w:val="00F200B8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3FB6"/>
  <w15:chartTrackingRefBased/>
  <w15:docId w15:val="{B2E6C78B-DFFE-4B1C-A17C-083F5360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A62"/>
  </w:style>
  <w:style w:type="paragraph" w:styleId="Heading1">
    <w:name w:val="heading 1"/>
    <w:basedOn w:val="Normal"/>
    <w:next w:val="Normal"/>
    <w:link w:val="Heading1Char"/>
    <w:uiPriority w:val="9"/>
    <w:qFormat/>
    <w:rsid w:val="00FD6A6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A62"/>
    <w:rPr>
      <w:rFonts w:ascii="Harrington" w:eastAsiaTheme="majorEastAsia" w:hAnsi="Harrington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Graziano</dc:creator>
  <cp:keywords/>
  <dc:description/>
  <cp:lastModifiedBy>Melissa Graziano</cp:lastModifiedBy>
  <cp:revision>2</cp:revision>
  <dcterms:created xsi:type="dcterms:W3CDTF">2023-03-26T19:51:00Z</dcterms:created>
  <dcterms:modified xsi:type="dcterms:W3CDTF">2023-03-26T19:58:00Z</dcterms:modified>
</cp:coreProperties>
</file>